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62" w:rsidRDefault="00A00262" w:rsidP="00A00262">
      <w:pPr>
        <w:pStyle w:val="aa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noProof/>
          <w:lang w:val="uk-UA" w:eastAsia="uk-UA"/>
        </w:rPr>
        <w:drawing>
          <wp:inline distT="0" distB="0" distL="0" distR="0">
            <wp:extent cx="429260" cy="58039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62" w:rsidRPr="003A7923" w:rsidRDefault="00A00262" w:rsidP="00A00262">
      <w:pPr>
        <w:pStyle w:val="aa"/>
        <w:ind w:left="2160"/>
        <w:rPr>
          <w:sz w:val="2"/>
          <w:szCs w:val="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p w:rsidR="00A00262" w:rsidRPr="00A00262" w:rsidRDefault="00A00262" w:rsidP="00A00262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A00262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УКРАЇНА</w:t>
      </w:r>
    </w:p>
    <w:p w:rsidR="00A00262" w:rsidRPr="00A00262" w:rsidRDefault="00A00262" w:rsidP="00A00262">
      <w:pPr>
        <w:pStyle w:val="1"/>
        <w:jc w:val="center"/>
        <w:rPr>
          <w:sz w:val="28"/>
          <w:szCs w:val="28"/>
          <w:lang w:val="uk-UA"/>
        </w:rPr>
      </w:pPr>
      <w:r w:rsidRPr="00A00262">
        <w:rPr>
          <w:sz w:val="28"/>
          <w:szCs w:val="28"/>
          <w:lang w:val="uk-UA"/>
        </w:rPr>
        <w:t>СРІБНЯНСЬКА СЕЛИЩНА РАДА</w:t>
      </w:r>
    </w:p>
    <w:p w:rsidR="00A00262" w:rsidRPr="00A00262" w:rsidRDefault="00A00262" w:rsidP="00A00262">
      <w:pPr>
        <w:pStyle w:val="1"/>
        <w:jc w:val="center"/>
        <w:rPr>
          <w:sz w:val="28"/>
          <w:szCs w:val="28"/>
          <w:lang w:val="uk-UA"/>
        </w:rPr>
      </w:pPr>
      <w:r w:rsidRPr="00A00262">
        <w:rPr>
          <w:sz w:val="28"/>
          <w:szCs w:val="28"/>
          <w:lang w:val="uk-UA"/>
        </w:rPr>
        <w:t>ЧЕРНІГІВСЬКОЇ  ОБЛАСТІ</w:t>
      </w:r>
    </w:p>
    <w:p w:rsidR="00A00262" w:rsidRPr="00A00262" w:rsidRDefault="00A00262" w:rsidP="00A00262">
      <w:pPr>
        <w:pStyle w:val="aa"/>
        <w:spacing w:after="0" w:line="240" w:lineRule="auto"/>
        <w:ind w:left="2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0262" w:rsidRPr="00A00262" w:rsidRDefault="00A00262" w:rsidP="00A00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00262" w:rsidRPr="00A00262" w:rsidRDefault="00A00262" w:rsidP="00A00262">
      <w:pPr>
        <w:tabs>
          <w:tab w:val="left" w:pos="708"/>
          <w:tab w:val="left" w:pos="1416"/>
          <w:tab w:val="left" w:pos="19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00262">
        <w:rPr>
          <w:rFonts w:ascii="Times New Roman" w:hAnsi="Times New Roman" w:cs="Times New Roman"/>
          <w:sz w:val="28"/>
          <w:szCs w:val="28"/>
          <w:lang w:val="uk-UA"/>
        </w:rPr>
        <w:t xml:space="preserve">........сесія </w:t>
      </w:r>
      <w:r w:rsidR="00C31A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0026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31AC6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A00262">
        <w:rPr>
          <w:rFonts w:ascii="Times New Roman" w:hAnsi="Times New Roman" w:cs="Times New Roman"/>
          <w:sz w:val="28"/>
          <w:szCs w:val="28"/>
          <w:lang w:val="uk-UA"/>
        </w:rPr>
        <w:t>мого скликання</w:t>
      </w:r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00262" w:rsidRPr="00A00262" w:rsidRDefault="00A00262" w:rsidP="00A00262">
      <w:pPr>
        <w:tabs>
          <w:tab w:val="left" w:pos="708"/>
          <w:tab w:val="left" w:pos="1416"/>
          <w:tab w:val="left" w:pos="19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262" w:rsidRPr="00A00262" w:rsidRDefault="00FC56EB" w:rsidP="00A002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31AC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</w:t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ПРОЕКТ</w:t>
      </w:r>
    </w:p>
    <w:p w:rsidR="00A00262" w:rsidRPr="00A00262" w:rsidRDefault="00833738" w:rsidP="00A00262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>Срібне</w:t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00262" w:rsidRPr="00A00262" w:rsidRDefault="00A00262" w:rsidP="00A00262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262" w:rsidRPr="00A00262" w:rsidRDefault="00A00262" w:rsidP="00A00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26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00262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A002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0262"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 w:rsidRPr="00A00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262" w:rsidRPr="00A00262" w:rsidRDefault="00A00262" w:rsidP="00A00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00262">
        <w:rPr>
          <w:rFonts w:ascii="Times New Roman" w:hAnsi="Times New Roman" w:cs="Times New Roman"/>
          <w:b/>
          <w:sz w:val="28"/>
          <w:szCs w:val="28"/>
        </w:rPr>
        <w:t>податків</w:t>
      </w:r>
      <w:proofErr w:type="spellEnd"/>
      <w:r w:rsidRPr="00A00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002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0262"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0262">
        <w:rPr>
          <w:rFonts w:ascii="Times New Roman" w:hAnsi="Times New Roman" w:cs="Times New Roman"/>
          <w:b/>
          <w:sz w:val="28"/>
          <w:szCs w:val="28"/>
        </w:rPr>
        <w:t xml:space="preserve"> на </w:t>
      </w:r>
      <w:proofErr w:type="spellStart"/>
      <w:r w:rsidRPr="00A00262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A00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262" w:rsidRPr="00A00262" w:rsidRDefault="00A00262" w:rsidP="00A002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</w:t>
      </w:r>
      <w:r w:rsidRPr="00A00262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Pr="00A002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A0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21" w:rsidRPr="00ED1CA1" w:rsidRDefault="00683F21" w:rsidP="00683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262" w:rsidRDefault="00683F21" w:rsidP="00FC5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002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>Керуючись статтею 143 Конституції України</w:t>
      </w:r>
      <w:r w:rsidR="00A002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>пунктом 24 частини першої статті 26</w:t>
      </w:r>
      <w:r w:rsidR="00FC56EB">
        <w:rPr>
          <w:rFonts w:ascii="Times New Roman" w:hAnsi="Times New Roman" w:cs="Times New Roman"/>
          <w:sz w:val="28"/>
          <w:szCs w:val="28"/>
          <w:lang w:val="uk-UA"/>
        </w:rPr>
        <w:t xml:space="preserve">, статтями 25,59,69,73 </w:t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відповідно </w:t>
      </w:r>
      <w:r w:rsidR="00A0026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</w:t>
      </w:r>
      <w:r w:rsidR="00A00262" w:rsidRPr="00A00262">
        <w:rPr>
          <w:rFonts w:ascii="Times New Roman" w:hAnsi="Times New Roman" w:cs="Times New Roman"/>
          <w:sz w:val="28"/>
          <w:szCs w:val="28"/>
        </w:rPr>
        <w:t> </w:t>
      </w:r>
      <w:r w:rsidR="00A00262" w:rsidRPr="00A00262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та доповненнями, селищна рада </w:t>
      </w:r>
      <w:r w:rsidR="00A00262" w:rsidRPr="00A0026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C56EB" w:rsidRPr="00A00262" w:rsidRDefault="00FC56EB" w:rsidP="00FC5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1150B" w:rsidRDefault="00414AFC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414AF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002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на території </w:t>
      </w:r>
      <w:proofErr w:type="spellStart"/>
      <w:r w:rsidR="004C70A2"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 w:rsidR="004C7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наступні види місцевих податків та зборів: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70A2" w:rsidRDefault="004C70A2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1.1.Податок на нерухоме майно,</w:t>
      </w:r>
      <w:r w:rsidR="00532C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відмінне від земельної ділянки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70A2" w:rsidRDefault="004C70A2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1.2.</w:t>
      </w:r>
      <w:r w:rsidR="00890198" w:rsidRPr="00890198">
        <w:rPr>
          <w:rFonts w:ascii="Times New Roman" w:hAnsi="Times New Roman" w:cs="Times New Roman"/>
          <w:bCs/>
          <w:sz w:val="28"/>
          <w:szCs w:val="28"/>
          <w:lang w:val="uk-UA"/>
        </w:rPr>
        <w:t>Земельний податок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70A2" w:rsidRDefault="00532C17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1.3.Транспортний податок</w:t>
      </w:r>
      <w:r w:rsidR="004C70A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70A2" w:rsidRDefault="00325EC4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1.4.Єдиний податок</w:t>
      </w:r>
      <w:r w:rsidR="004C70A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70A2" w:rsidRDefault="00532C17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1.5.Туристичний збір</w:t>
      </w:r>
      <w:r w:rsidR="004C70A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D70F0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2.Затвердити</w:t>
      </w:r>
      <w:r w:rsidR="007D70F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D70F0" w:rsidRDefault="007D70F0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2.1.Положення про порядок сплати податку на нерухоме майно, відмінне від земельної ділянки на території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  <w:r w:rsidR="002F2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ставки податку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42B">
        <w:rPr>
          <w:rFonts w:ascii="Times New Roman" w:hAnsi="Times New Roman" w:cs="Times New Roman"/>
          <w:bCs/>
          <w:sz w:val="28"/>
          <w:szCs w:val="28"/>
          <w:lang w:val="uk-UA"/>
        </w:rPr>
        <w:t>на нерухоме майно, відмінне від земельної ділянки</w:t>
      </w:r>
      <w:r w:rsidR="00FA53D6">
        <w:rPr>
          <w:rFonts w:ascii="Times New Roman" w:hAnsi="Times New Roman" w:cs="Times New Roman"/>
          <w:bCs/>
          <w:sz w:val="28"/>
          <w:szCs w:val="28"/>
          <w:lang w:val="uk-UA"/>
        </w:rPr>
        <w:t>, пільги зі сплати податку на нерухоме майно, відмінне від земельної ділянки</w:t>
      </w:r>
      <w:r w:rsidR="002F2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(Додаток 1).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D70F0" w:rsidRDefault="002F242B" w:rsidP="002F242B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2.2</w:t>
      </w:r>
      <w:r w:rsidR="005E01B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D7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оподаткування земельним податком на території </w:t>
      </w:r>
      <w:proofErr w:type="spellStart"/>
      <w:r w:rsidR="007D70F0"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 w:rsidR="007D70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ставки земельного податку</w:t>
      </w:r>
      <w:r w:rsidR="00A472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п</w:t>
      </w:r>
      <w:proofErr w:type="spellStart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ерелік</w:t>
      </w:r>
      <w:proofErr w:type="spellEnd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пільг</w:t>
      </w:r>
      <w:proofErr w:type="spellEnd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щодо</w:t>
      </w:r>
      <w:proofErr w:type="spellEnd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сплати</w:t>
      </w:r>
      <w:proofErr w:type="spellEnd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земельного </w:t>
      </w:r>
      <w:proofErr w:type="spellStart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податку</w:t>
      </w:r>
      <w:proofErr w:type="spellEnd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для </w:t>
      </w:r>
      <w:proofErr w:type="spellStart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фізичних</w:t>
      </w:r>
      <w:proofErr w:type="spellEnd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юридичних</w:t>
      </w:r>
      <w:proofErr w:type="spellEnd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осіб</w:t>
      </w:r>
      <w:proofErr w:type="spellEnd"/>
      <w:r w:rsidRPr="002F242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="007D70F0" w:rsidRPr="002F2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</w:t>
      </w:r>
      <w:r w:rsidR="007D70F0">
        <w:rPr>
          <w:rFonts w:ascii="Times New Roman" w:hAnsi="Times New Roman" w:cs="Times New Roman"/>
          <w:bCs/>
          <w:sz w:val="28"/>
          <w:szCs w:val="28"/>
          <w:lang w:val="uk-UA"/>
        </w:rPr>
        <w:t>одаток 2).</w:t>
      </w:r>
    </w:p>
    <w:p w:rsidR="002F242B" w:rsidRDefault="002F242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D70F0" w:rsidRDefault="007D70F0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2.3.Положення про порядок сплати транспортного податку на території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(Додаток 3).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EC4" w:rsidRDefault="00325EC4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2.4.Положення про оподаткування єдиним податком на території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  <w:r w:rsidR="00A472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F2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ставки </w:t>
      </w:r>
      <w:r w:rsidR="00311BF5" w:rsidRPr="00311BF5">
        <w:rPr>
          <w:rFonts w:ascii="Times New Roman" w:hAnsi="Times New Roman"/>
          <w:bCs/>
          <w:sz w:val="28"/>
          <w:szCs w:val="28"/>
          <w:lang w:val="uk-UA"/>
        </w:rPr>
        <w:t xml:space="preserve">єдиного податку </w:t>
      </w:r>
      <w:r w:rsidR="00311BF5">
        <w:rPr>
          <w:rFonts w:ascii="Times New Roman" w:hAnsi="Times New Roman"/>
          <w:bCs/>
          <w:sz w:val="28"/>
          <w:szCs w:val="28"/>
          <w:lang w:val="uk-UA"/>
        </w:rPr>
        <w:t>для фізичних осіб – підприємців</w:t>
      </w:r>
      <w:r w:rsidR="00311BF5" w:rsidRPr="00311BF5">
        <w:rPr>
          <w:rFonts w:ascii="Times New Roman" w:hAnsi="Times New Roman"/>
          <w:bCs/>
          <w:sz w:val="28"/>
          <w:szCs w:val="28"/>
          <w:lang w:val="uk-UA"/>
        </w:rPr>
        <w:t>, які здійснюють господарську діяльність, залежно від виду господарської діяльності, з розрахунку на календарний місяць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(Додаток 4).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960DF" w:rsidRPr="00311BF5" w:rsidRDefault="00311BF5" w:rsidP="00311BF5">
      <w:pPr>
        <w:ind w:right="-25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325EC4">
        <w:rPr>
          <w:rFonts w:ascii="Times New Roman" w:hAnsi="Times New Roman" w:cs="Times New Roman"/>
          <w:bCs/>
          <w:sz w:val="28"/>
          <w:szCs w:val="28"/>
          <w:lang w:val="uk-UA"/>
        </w:rPr>
        <w:t>2.5</w:t>
      </w:r>
      <w:r w:rsidR="007D70F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960DF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порядок сплати туристичного збору на терит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ради,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311BF5">
        <w:rPr>
          <w:rFonts w:ascii="Times New Roman" w:hAnsi="Times New Roman"/>
          <w:sz w:val="28"/>
          <w:szCs w:val="28"/>
        </w:rPr>
        <w:t>ерелік</w:t>
      </w:r>
      <w:proofErr w:type="spellEnd"/>
      <w:r w:rsidRPr="00311B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1BF5">
        <w:rPr>
          <w:rFonts w:ascii="Times New Roman" w:hAnsi="Times New Roman"/>
          <w:sz w:val="28"/>
          <w:szCs w:val="28"/>
        </w:rPr>
        <w:t>податкових</w:t>
      </w:r>
      <w:proofErr w:type="spellEnd"/>
      <w:r w:rsidRPr="00311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BF5">
        <w:rPr>
          <w:rFonts w:ascii="Times New Roman" w:hAnsi="Times New Roman"/>
          <w:sz w:val="28"/>
          <w:szCs w:val="28"/>
        </w:rPr>
        <w:t>агентів</w:t>
      </w:r>
      <w:proofErr w:type="spellEnd"/>
      <w:r w:rsidRPr="00311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F5">
        <w:rPr>
          <w:rFonts w:ascii="Times New Roman" w:hAnsi="Times New Roman"/>
          <w:sz w:val="28"/>
          <w:szCs w:val="28"/>
        </w:rPr>
        <w:t>уповноважених</w:t>
      </w:r>
      <w:proofErr w:type="spellEnd"/>
      <w:r w:rsidRPr="00311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BF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11BF5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311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BF5">
        <w:rPr>
          <w:rFonts w:ascii="Times New Roman" w:hAnsi="Times New Roman"/>
          <w:sz w:val="28"/>
          <w:szCs w:val="28"/>
        </w:rPr>
        <w:t>туристичного</w:t>
      </w:r>
      <w:proofErr w:type="spellEnd"/>
      <w:r w:rsidRPr="00311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BF5">
        <w:rPr>
          <w:rFonts w:ascii="Times New Roman" w:hAnsi="Times New Roman"/>
          <w:sz w:val="28"/>
          <w:szCs w:val="28"/>
        </w:rPr>
        <w:t>збору</w:t>
      </w:r>
      <w:proofErr w:type="spellEnd"/>
      <w:r w:rsidRPr="00311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11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11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BF5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311B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1BF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311BF5">
        <w:rPr>
          <w:rFonts w:ascii="Times New Roman" w:hAnsi="Times New Roman"/>
          <w:sz w:val="28"/>
          <w:szCs w:val="28"/>
        </w:rPr>
        <w:t xml:space="preserve">  ради</w:t>
      </w:r>
      <w:r w:rsidRPr="00311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B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60DF" w:rsidRPr="00311BF5">
        <w:rPr>
          <w:rFonts w:ascii="Times New Roman" w:hAnsi="Times New Roman" w:cs="Times New Roman"/>
          <w:bCs/>
          <w:sz w:val="28"/>
          <w:szCs w:val="28"/>
          <w:lang w:val="uk-UA"/>
        </w:rPr>
        <w:t>(Додаток 5).</w:t>
      </w:r>
    </w:p>
    <w:p w:rsidR="00563536" w:rsidRDefault="00A960DF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4C70A2">
        <w:rPr>
          <w:rFonts w:ascii="Times New Roman" w:hAnsi="Times New Roman" w:cs="Times New Roman"/>
          <w:bCs/>
          <w:sz w:val="28"/>
          <w:szCs w:val="28"/>
          <w:lang w:val="uk-UA"/>
        </w:rPr>
        <w:t>.Рішення набирає чиннос</w:t>
      </w:r>
      <w:r w:rsidR="00563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ті з 01 </w:t>
      </w:r>
      <w:r w:rsidR="00C31AC6">
        <w:rPr>
          <w:rFonts w:ascii="Times New Roman" w:hAnsi="Times New Roman" w:cs="Times New Roman"/>
          <w:bCs/>
          <w:sz w:val="28"/>
          <w:szCs w:val="28"/>
          <w:lang w:val="uk-UA"/>
        </w:rPr>
        <w:t>січня 2022</w:t>
      </w:r>
      <w:r w:rsidR="00563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року.</w:t>
      </w:r>
    </w:p>
    <w:p w:rsidR="00412CB1" w:rsidRDefault="00412CB1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C56EB" w:rsidRDefault="00A960DF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5635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C56EB">
        <w:rPr>
          <w:rFonts w:ascii="Times New Roman" w:hAnsi="Times New Roman" w:cs="Times New Roman"/>
          <w:bCs/>
          <w:sz w:val="28"/>
          <w:szCs w:val="28"/>
          <w:lang w:val="uk-UA"/>
        </w:rPr>
        <w:t>Вважати таким, що втратило чинність з 01 січня 2022 року р</w:t>
      </w:r>
      <w:r w:rsidR="005635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ішення </w:t>
      </w:r>
      <w:proofErr w:type="spellStart"/>
      <w:r w:rsidR="00FC56EB"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 w:rsidR="00FC56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сьомого скликання  від 19 червня 2020 року «Про встановлення місцевих податків і зборів на території </w:t>
      </w:r>
      <w:proofErr w:type="spellStart"/>
      <w:r w:rsidR="00FC56EB">
        <w:rPr>
          <w:rFonts w:ascii="Times New Roman" w:hAnsi="Times New Roman" w:cs="Times New Roman"/>
          <w:bCs/>
          <w:sz w:val="28"/>
          <w:szCs w:val="28"/>
          <w:lang w:val="uk-UA"/>
        </w:rPr>
        <w:t>Срібнянської</w:t>
      </w:r>
      <w:proofErr w:type="spellEnd"/>
      <w:r w:rsidR="00FC56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ради на 2021 рік». 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70A2" w:rsidRDefault="00A960DF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4C70A2"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 w:rsidR="004C70A2"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="004C70A2"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4C70A2"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FC56EB" w:rsidRDefault="00FC56EB" w:rsidP="00FC5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536" w:rsidRDefault="00A960DF" w:rsidP="00FC56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70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3536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56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563536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56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63536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6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563536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563536" w:rsidRDefault="00563536" w:rsidP="00FC56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6EB" w:rsidRPr="001D3698" w:rsidRDefault="00FC56EB" w:rsidP="005635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3ED" w:rsidRPr="004E5095" w:rsidRDefault="00C31AC6" w:rsidP="00F963ED">
      <w:pPr>
        <w:pStyle w:val="af"/>
        <w:shd w:val="clear" w:color="auto" w:fill="auto"/>
        <w:spacing w:after="298" w:line="312" w:lineRule="exact"/>
        <w:ind w:left="40" w:right="80"/>
        <w:rPr>
          <w:b/>
          <w:lang w:val="uk-UA"/>
        </w:rPr>
      </w:pPr>
      <w:r w:rsidRPr="004E5095">
        <w:rPr>
          <w:b/>
          <w:lang w:val="uk-UA"/>
        </w:rPr>
        <w:t>Селищний голова</w:t>
      </w:r>
      <w:r w:rsidR="004E5095" w:rsidRPr="004E5095">
        <w:rPr>
          <w:b/>
        </w:rPr>
        <w:t xml:space="preserve"> </w:t>
      </w:r>
      <w:r w:rsidR="004E5095" w:rsidRPr="004E5095">
        <w:rPr>
          <w:b/>
        </w:rPr>
        <w:tab/>
      </w:r>
      <w:r w:rsidR="004E5095" w:rsidRPr="004E5095">
        <w:rPr>
          <w:b/>
        </w:rPr>
        <w:tab/>
      </w:r>
      <w:r w:rsidR="004E5095" w:rsidRPr="004E5095">
        <w:rPr>
          <w:b/>
        </w:rPr>
        <w:tab/>
      </w:r>
      <w:r w:rsidR="004E5095" w:rsidRPr="004E5095">
        <w:rPr>
          <w:b/>
        </w:rPr>
        <w:tab/>
      </w:r>
      <w:r w:rsidR="004E5095" w:rsidRPr="004E5095">
        <w:rPr>
          <w:b/>
          <w:lang w:val="uk-UA"/>
        </w:rPr>
        <w:t xml:space="preserve">               </w:t>
      </w:r>
      <w:r w:rsidR="004E5095">
        <w:rPr>
          <w:b/>
          <w:lang w:val="uk-UA"/>
        </w:rPr>
        <w:t xml:space="preserve">               </w:t>
      </w:r>
      <w:r w:rsidR="004E5095" w:rsidRPr="004E5095">
        <w:rPr>
          <w:b/>
          <w:lang w:val="uk-UA"/>
        </w:rPr>
        <w:t>Олена ПАНЧЕНКО</w:t>
      </w:r>
    </w:p>
    <w:p w:rsidR="00DC1E54" w:rsidRPr="006A4A56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E54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CD74F1" w:rsidRDefault="00DC1E54" w:rsidP="00563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</w:t>
      </w:r>
    </w:p>
    <w:sectPr w:rsidR="00CD74F1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C1" w:rsidRDefault="00E029C1" w:rsidP="009750B2">
      <w:pPr>
        <w:spacing w:after="0" w:line="240" w:lineRule="auto"/>
      </w:pPr>
      <w:r>
        <w:separator/>
      </w:r>
    </w:p>
  </w:endnote>
  <w:endnote w:type="continuationSeparator" w:id="0">
    <w:p w:rsidR="00E029C1" w:rsidRDefault="00E029C1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C1" w:rsidRDefault="00E029C1" w:rsidP="009750B2">
      <w:pPr>
        <w:spacing w:after="0" w:line="240" w:lineRule="auto"/>
      </w:pPr>
      <w:r>
        <w:separator/>
      </w:r>
    </w:p>
  </w:footnote>
  <w:footnote w:type="continuationSeparator" w:id="0">
    <w:p w:rsidR="00E029C1" w:rsidRDefault="00E029C1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D8"/>
    <w:rsid w:val="00004BFD"/>
    <w:rsid w:val="000060C5"/>
    <w:rsid w:val="0000781E"/>
    <w:rsid w:val="00010561"/>
    <w:rsid w:val="00013233"/>
    <w:rsid w:val="00014B3F"/>
    <w:rsid w:val="000232D7"/>
    <w:rsid w:val="00031158"/>
    <w:rsid w:val="0004682B"/>
    <w:rsid w:val="000503EF"/>
    <w:rsid w:val="000630C6"/>
    <w:rsid w:val="00064235"/>
    <w:rsid w:val="00066305"/>
    <w:rsid w:val="000A3D81"/>
    <w:rsid w:val="000A78E1"/>
    <w:rsid w:val="000B2804"/>
    <w:rsid w:val="000B34B7"/>
    <w:rsid w:val="000B64D9"/>
    <w:rsid w:val="000D44BF"/>
    <w:rsid w:val="000D4AFC"/>
    <w:rsid w:val="000E2AA2"/>
    <w:rsid w:val="000F0888"/>
    <w:rsid w:val="000F1EEE"/>
    <w:rsid w:val="000F38F0"/>
    <w:rsid w:val="000F5DD7"/>
    <w:rsid w:val="00106422"/>
    <w:rsid w:val="00110F92"/>
    <w:rsid w:val="0011223B"/>
    <w:rsid w:val="001254D6"/>
    <w:rsid w:val="00144CF2"/>
    <w:rsid w:val="0014650D"/>
    <w:rsid w:val="00146AE6"/>
    <w:rsid w:val="00155835"/>
    <w:rsid w:val="00163326"/>
    <w:rsid w:val="00165D78"/>
    <w:rsid w:val="00166324"/>
    <w:rsid w:val="001758A1"/>
    <w:rsid w:val="00177127"/>
    <w:rsid w:val="00185E7C"/>
    <w:rsid w:val="00191188"/>
    <w:rsid w:val="001A5289"/>
    <w:rsid w:val="001C492A"/>
    <w:rsid w:val="001C6705"/>
    <w:rsid w:val="001C7563"/>
    <w:rsid w:val="001D2F5D"/>
    <w:rsid w:val="001D3698"/>
    <w:rsid w:val="001E2D57"/>
    <w:rsid w:val="001E40FA"/>
    <w:rsid w:val="001F430D"/>
    <w:rsid w:val="002006EC"/>
    <w:rsid w:val="002170F5"/>
    <w:rsid w:val="00235B59"/>
    <w:rsid w:val="00241245"/>
    <w:rsid w:val="00242914"/>
    <w:rsid w:val="002434D6"/>
    <w:rsid w:val="00243C85"/>
    <w:rsid w:val="00250C3E"/>
    <w:rsid w:val="0025158F"/>
    <w:rsid w:val="00254081"/>
    <w:rsid w:val="002874E7"/>
    <w:rsid w:val="002A0075"/>
    <w:rsid w:val="002A31DB"/>
    <w:rsid w:val="002A5470"/>
    <w:rsid w:val="002A711B"/>
    <w:rsid w:val="002B1909"/>
    <w:rsid w:val="002C6BFD"/>
    <w:rsid w:val="002E380D"/>
    <w:rsid w:val="002F1D25"/>
    <w:rsid w:val="002F242B"/>
    <w:rsid w:val="003034C7"/>
    <w:rsid w:val="003054E3"/>
    <w:rsid w:val="003112E6"/>
    <w:rsid w:val="00311BF5"/>
    <w:rsid w:val="00316FD0"/>
    <w:rsid w:val="00321C42"/>
    <w:rsid w:val="003232DD"/>
    <w:rsid w:val="00325EC4"/>
    <w:rsid w:val="00340BCC"/>
    <w:rsid w:val="00353E25"/>
    <w:rsid w:val="003540E9"/>
    <w:rsid w:val="003556B1"/>
    <w:rsid w:val="00357165"/>
    <w:rsid w:val="0035789A"/>
    <w:rsid w:val="00361CE8"/>
    <w:rsid w:val="003756ED"/>
    <w:rsid w:val="003A12A4"/>
    <w:rsid w:val="003D0CF2"/>
    <w:rsid w:val="003D65ED"/>
    <w:rsid w:val="003E62A3"/>
    <w:rsid w:val="003F08CD"/>
    <w:rsid w:val="003F74C0"/>
    <w:rsid w:val="00411DD2"/>
    <w:rsid w:val="00412CB1"/>
    <w:rsid w:val="00414AFC"/>
    <w:rsid w:val="00421790"/>
    <w:rsid w:val="00422AE7"/>
    <w:rsid w:val="004237DA"/>
    <w:rsid w:val="0042686E"/>
    <w:rsid w:val="00430686"/>
    <w:rsid w:val="004409DE"/>
    <w:rsid w:val="00441576"/>
    <w:rsid w:val="00444A4F"/>
    <w:rsid w:val="00455A15"/>
    <w:rsid w:val="00462907"/>
    <w:rsid w:val="00462CB4"/>
    <w:rsid w:val="004667FB"/>
    <w:rsid w:val="0048760E"/>
    <w:rsid w:val="004A552C"/>
    <w:rsid w:val="004A5B68"/>
    <w:rsid w:val="004B3B4A"/>
    <w:rsid w:val="004B44AA"/>
    <w:rsid w:val="004C0B05"/>
    <w:rsid w:val="004C70A2"/>
    <w:rsid w:val="004E1DB7"/>
    <w:rsid w:val="004E5095"/>
    <w:rsid w:val="004F5260"/>
    <w:rsid w:val="005065B2"/>
    <w:rsid w:val="00506B78"/>
    <w:rsid w:val="00510FA4"/>
    <w:rsid w:val="00517F38"/>
    <w:rsid w:val="005210B4"/>
    <w:rsid w:val="00525A9B"/>
    <w:rsid w:val="00532C17"/>
    <w:rsid w:val="005331EA"/>
    <w:rsid w:val="00537518"/>
    <w:rsid w:val="0054449D"/>
    <w:rsid w:val="00546DD0"/>
    <w:rsid w:val="00563536"/>
    <w:rsid w:val="00572AC3"/>
    <w:rsid w:val="00574B58"/>
    <w:rsid w:val="005849FC"/>
    <w:rsid w:val="005862D4"/>
    <w:rsid w:val="00587167"/>
    <w:rsid w:val="005904CA"/>
    <w:rsid w:val="005A1154"/>
    <w:rsid w:val="005B0190"/>
    <w:rsid w:val="005D0742"/>
    <w:rsid w:val="005D5798"/>
    <w:rsid w:val="005D62E6"/>
    <w:rsid w:val="005E01BA"/>
    <w:rsid w:val="005E137E"/>
    <w:rsid w:val="005F694E"/>
    <w:rsid w:val="00605F66"/>
    <w:rsid w:val="006237D7"/>
    <w:rsid w:val="00632577"/>
    <w:rsid w:val="00655306"/>
    <w:rsid w:val="0066050F"/>
    <w:rsid w:val="006647E2"/>
    <w:rsid w:val="00682A51"/>
    <w:rsid w:val="00683F21"/>
    <w:rsid w:val="0068503C"/>
    <w:rsid w:val="00690CE6"/>
    <w:rsid w:val="00694CC2"/>
    <w:rsid w:val="006A4A56"/>
    <w:rsid w:val="006B25F0"/>
    <w:rsid w:val="006B475F"/>
    <w:rsid w:val="006B4AB7"/>
    <w:rsid w:val="006E234B"/>
    <w:rsid w:val="006E356C"/>
    <w:rsid w:val="006E4FEE"/>
    <w:rsid w:val="006F2A56"/>
    <w:rsid w:val="00701E50"/>
    <w:rsid w:val="00706CC4"/>
    <w:rsid w:val="00706D4C"/>
    <w:rsid w:val="00746421"/>
    <w:rsid w:val="007517C2"/>
    <w:rsid w:val="007608EA"/>
    <w:rsid w:val="00772C61"/>
    <w:rsid w:val="00773B77"/>
    <w:rsid w:val="00775FC1"/>
    <w:rsid w:val="00780529"/>
    <w:rsid w:val="00780CA8"/>
    <w:rsid w:val="00782822"/>
    <w:rsid w:val="007B684B"/>
    <w:rsid w:val="007C1FE9"/>
    <w:rsid w:val="007C2B1D"/>
    <w:rsid w:val="007D270B"/>
    <w:rsid w:val="007D70F0"/>
    <w:rsid w:val="007D7A9F"/>
    <w:rsid w:val="007E37DE"/>
    <w:rsid w:val="007E4319"/>
    <w:rsid w:val="007E5276"/>
    <w:rsid w:val="007F2541"/>
    <w:rsid w:val="007F3F15"/>
    <w:rsid w:val="007F47AB"/>
    <w:rsid w:val="00813B79"/>
    <w:rsid w:val="0081620A"/>
    <w:rsid w:val="00827576"/>
    <w:rsid w:val="00833738"/>
    <w:rsid w:val="00834F31"/>
    <w:rsid w:val="008420F5"/>
    <w:rsid w:val="008500B4"/>
    <w:rsid w:val="00854F3B"/>
    <w:rsid w:val="00890198"/>
    <w:rsid w:val="0089113D"/>
    <w:rsid w:val="008C4842"/>
    <w:rsid w:val="008C4E30"/>
    <w:rsid w:val="008C7C66"/>
    <w:rsid w:val="008F6258"/>
    <w:rsid w:val="00920E91"/>
    <w:rsid w:val="009325A8"/>
    <w:rsid w:val="00953EE0"/>
    <w:rsid w:val="00965CCC"/>
    <w:rsid w:val="00975092"/>
    <w:rsid w:val="009750B2"/>
    <w:rsid w:val="0098778D"/>
    <w:rsid w:val="009B04CA"/>
    <w:rsid w:val="009B1BD8"/>
    <w:rsid w:val="009D0544"/>
    <w:rsid w:val="009E28EA"/>
    <w:rsid w:val="009E4616"/>
    <w:rsid w:val="00A00262"/>
    <w:rsid w:val="00A00397"/>
    <w:rsid w:val="00A10BD2"/>
    <w:rsid w:val="00A17E77"/>
    <w:rsid w:val="00A211E8"/>
    <w:rsid w:val="00A3498B"/>
    <w:rsid w:val="00A406A5"/>
    <w:rsid w:val="00A4168B"/>
    <w:rsid w:val="00A47267"/>
    <w:rsid w:val="00A501F2"/>
    <w:rsid w:val="00A6743B"/>
    <w:rsid w:val="00A70598"/>
    <w:rsid w:val="00A73401"/>
    <w:rsid w:val="00A738B8"/>
    <w:rsid w:val="00A85C48"/>
    <w:rsid w:val="00A960DF"/>
    <w:rsid w:val="00A969DF"/>
    <w:rsid w:val="00AA46B6"/>
    <w:rsid w:val="00AC4C71"/>
    <w:rsid w:val="00AD06ED"/>
    <w:rsid w:val="00B03001"/>
    <w:rsid w:val="00B054BD"/>
    <w:rsid w:val="00B13BD4"/>
    <w:rsid w:val="00B32602"/>
    <w:rsid w:val="00B344CC"/>
    <w:rsid w:val="00B37586"/>
    <w:rsid w:val="00B512D6"/>
    <w:rsid w:val="00B61E82"/>
    <w:rsid w:val="00B62C14"/>
    <w:rsid w:val="00B6673E"/>
    <w:rsid w:val="00B70049"/>
    <w:rsid w:val="00B7153F"/>
    <w:rsid w:val="00B907BF"/>
    <w:rsid w:val="00B90892"/>
    <w:rsid w:val="00B95E36"/>
    <w:rsid w:val="00B97340"/>
    <w:rsid w:val="00BA3C30"/>
    <w:rsid w:val="00BB0D9C"/>
    <w:rsid w:val="00BB6AFB"/>
    <w:rsid w:val="00BF65E2"/>
    <w:rsid w:val="00C03EB3"/>
    <w:rsid w:val="00C04D98"/>
    <w:rsid w:val="00C06163"/>
    <w:rsid w:val="00C1656A"/>
    <w:rsid w:val="00C31AC6"/>
    <w:rsid w:val="00C33060"/>
    <w:rsid w:val="00C41753"/>
    <w:rsid w:val="00C431ED"/>
    <w:rsid w:val="00C675CC"/>
    <w:rsid w:val="00C7482D"/>
    <w:rsid w:val="00CA377E"/>
    <w:rsid w:val="00CB3D5F"/>
    <w:rsid w:val="00CC2C05"/>
    <w:rsid w:val="00CC3CF0"/>
    <w:rsid w:val="00CC4F85"/>
    <w:rsid w:val="00CD6203"/>
    <w:rsid w:val="00CD74F1"/>
    <w:rsid w:val="00CF05D3"/>
    <w:rsid w:val="00D06C5B"/>
    <w:rsid w:val="00D178A2"/>
    <w:rsid w:val="00D268F8"/>
    <w:rsid w:val="00D462DF"/>
    <w:rsid w:val="00D56C34"/>
    <w:rsid w:val="00D82292"/>
    <w:rsid w:val="00D84AF6"/>
    <w:rsid w:val="00D8718A"/>
    <w:rsid w:val="00D95156"/>
    <w:rsid w:val="00DA6C0E"/>
    <w:rsid w:val="00DB0215"/>
    <w:rsid w:val="00DB0AFC"/>
    <w:rsid w:val="00DC1E54"/>
    <w:rsid w:val="00DC5E56"/>
    <w:rsid w:val="00DE1A11"/>
    <w:rsid w:val="00DE3C4D"/>
    <w:rsid w:val="00DF0586"/>
    <w:rsid w:val="00DF1189"/>
    <w:rsid w:val="00DF7E50"/>
    <w:rsid w:val="00E02009"/>
    <w:rsid w:val="00E029C1"/>
    <w:rsid w:val="00E11F33"/>
    <w:rsid w:val="00E21DBE"/>
    <w:rsid w:val="00E222FE"/>
    <w:rsid w:val="00E2266A"/>
    <w:rsid w:val="00E239D9"/>
    <w:rsid w:val="00E26FD7"/>
    <w:rsid w:val="00E30C9E"/>
    <w:rsid w:val="00E51D41"/>
    <w:rsid w:val="00E54AB6"/>
    <w:rsid w:val="00E56BF2"/>
    <w:rsid w:val="00E653DA"/>
    <w:rsid w:val="00E83F1B"/>
    <w:rsid w:val="00E8709E"/>
    <w:rsid w:val="00ED04CE"/>
    <w:rsid w:val="00ED1CA1"/>
    <w:rsid w:val="00ED453B"/>
    <w:rsid w:val="00EE6FB4"/>
    <w:rsid w:val="00F1150B"/>
    <w:rsid w:val="00F21B5F"/>
    <w:rsid w:val="00F65CFF"/>
    <w:rsid w:val="00F742EA"/>
    <w:rsid w:val="00F85639"/>
    <w:rsid w:val="00F963ED"/>
    <w:rsid w:val="00FA53D6"/>
    <w:rsid w:val="00FA6795"/>
    <w:rsid w:val="00FB024E"/>
    <w:rsid w:val="00FB6F9F"/>
    <w:rsid w:val="00FC56EB"/>
    <w:rsid w:val="00FD0A17"/>
    <w:rsid w:val="00FD0A61"/>
    <w:rsid w:val="00FF242F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paragraph" w:styleId="1">
    <w:name w:val="heading 1"/>
    <w:basedOn w:val="a"/>
    <w:next w:val="a"/>
    <w:link w:val="10"/>
    <w:qFormat/>
    <w:rsid w:val="00A002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A002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00262"/>
  </w:style>
  <w:style w:type="character" w:customStyle="1" w:styleId="10">
    <w:name w:val="Заголовок 1 Знак"/>
    <w:basedOn w:val="a0"/>
    <w:link w:val="1"/>
    <w:rsid w:val="00A00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262"/>
    <w:rPr>
      <w:rFonts w:ascii="Tahoma" w:hAnsi="Tahoma" w:cs="Tahoma"/>
      <w:sz w:val="16"/>
      <w:szCs w:val="16"/>
    </w:rPr>
  </w:style>
  <w:style w:type="character" w:customStyle="1" w:styleId="ae">
    <w:name w:val="Основний текст_"/>
    <w:basedOn w:val="a0"/>
    <w:link w:val="af"/>
    <w:locked/>
    <w:rsid w:val="006A4A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Основний текст"/>
    <w:basedOn w:val="a"/>
    <w:link w:val="ae"/>
    <w:rsid w:val="006A4A5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CDBD-9C71-437A-8384-4C77150A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8</cp:revision>
  <cp:lastPrinted>2021-06-14T09:21:00Z</cp:lastPrinted>
  <dcterms:created xsi:type="dcterms:W3CDTF">2021-06-08T13:00:00Z</dcterms:created>
  <dcterms:modified xsi:type="dcterms:W3CDTF">2021-06-24T09:03:00Z</dcterms:modified>
</cp:coreProperties>
</file>